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93FF" w14:textId="4E852BB6" w:rsidR="006E7411" w:rsidRPr="006E7411" w:rsidRDefault="006E7411" w:rsidP="006E7411">
      <w:pPr>
        <w:shd w:val="clear" w:color="auto" w:fill="FFFFFF"/>
        <w:spacing w:line="240" w:lineRule="auto"/>
        <w:contextualSpacing/>
        <w:jc w:val="both"/>
        <w:textAlignment w:val="baseline"/>
        <w:outlineLvl w:val="0"/>
        <w:rPr>
          <w:rFonts w:ascii="Arial" w:eastAsia="Times New Roman" w:hAnsi="Arial" w:cs="Arial"/>
          <w:b/>
          <w:bCs/>
          <w:color w:val="000000" w:themeColor="text1"/>
          <w:kern w:val="36"/>
          <w:sz w:val="30"/>
          <w:szCs w:val="30"/>
          <w:lang w:val="fr-FR"/>
        </w:rPr>
      </w:pPr>
      <w:r w:rsidRPr="006E7411">
        <w:rPr>
          <w:rFonts w:ascii="Arial" w:eastAsia="Times New Roman" w:hAnsi="Arial" w:cs="Arial"/>
          <w:b/>
          <w:bCs/>
          <w:color w:val="000000" w:themeColor="text1"/>
          <w:kern w:val="36"/>
          <w:sz w:val="30"/>
          <w:szCs w:val="30"/>
          <w:lang w:val="fr-FR"/>
        </w:rPr>
        <w:t>AMAZON, D’UN PURE PLAYER AU #2 DE LA DISTRIBUTION MULTICANALE</w:t>
      </w:r>
    </w:p>
    <w:p w14:paraId="0E6AFB9B" w14:textId="740B46D3" w:rsidR="006E7411" w:rsidRPr="006E7411" w:rsidRDefault="006E7411" w:rsidP="006E7411">
      <w:pPr>
        <w:shd w:val="clear" w:color="auto" w:fill="FFFFFF"/>
        <w:spacing w:after="0" w:line="240" w:lineRule="auto"/>
        <w:contextualSpacing/>
        <w:jc w:val="both"/>
        <w:textAlignment w:val="baseline"/>
        <w:rPr>
          <w:rFonts w:ascii="Arial" w:eastAsia="Times New Roman" w:hAnsi="Arial" w:cs="Arial"/>
          <w:color w:val="000000" w:themeColor="text1"/>
          <w:spacing w:val="2"/>
          <w:lang w:val="fr-FR"/>
        </w:rPr>
      </w:pPr>
      <w:r w:rsidRPr="006E7411">
        <w:rPr>
          <w:rFonts w:ascii="Arial" w:eastAsia="Times New Roman" w:hAnsi="Arial" w:cs="Arial"/>
          <w:color w:val="000000" w:themeColor="text1"/>
          <w:spacing w:val="2"/>
          <w:lang w:val="fr-FR"/>
        </w:rPr>
        <w:t>Le 16 juin,</w:t>
      </w:r>
      <w:r w:rsidRPr="006E7411">
        <w:rPr>
          <w:rFonts w:ascii="Arial" w:eastAsia="Times New Roman" w:hAnsi="Arial" w:cs="Arial"/>
          <w:color w:val="000000" w:themeColor="text1"/>
          <w:spacing w:val="2"/>
          <w:lang w:val="fr-FR"/>
        </w:rPr>
        <w:t xml:space="preserve"> </w:t>
      </w:r>
      <w:r w:rsidRPr="006E7411">
        <w:rPr>
          <w:rFonts w:ascii="Arial" w:eastAsia="Times New Roman" w:hAnsi="Arial" w:cs="Arial"/>
          <w:color w:val="000000" w:themeColor="text1"/>
          <w:spacing w:val="2"/>
          <w:lang w:val="fr-FR"/>
        </w:rPr>
        <w:t>Amazon achetait pour 13,7 milliards de dollars une chaîne de magasins bios nord-américaine, </w:t>
      </w:r>
      <w:proofErr w:type="spellStart"/>
      <w:r w:rsidRPr="006E7411">
        <w:rPr>
          <w:rFonts w:ascii="Arial" w:eastAsia="Times New Roman" w:hAnsi="Arial" w:cs="Arial"/>
          <w:color w:val="000000" w:themeColor="text1"/>
          <w:spacing w:val="2"/>
        </w:rPr>
        <w:fldChar w:fldCharType="begin"/>
      </w:r>
      <w:r w:rsidRPr="006E7411">
        <w:rPr>
          <w:rFonts w:ascii="Arial" w:eastAsia="Times New Roman" w:hAnsi="Arial" w:cs="Arial"/>
          <w:color w:val="000000" w:themeColor="text1"/>
          <w:spacing w:val="2"/>
          <w:lang w:val="fr-FR"/>
        </w:rPr>
        <w:instrText xml:space="preserve"> HYPERLINK "https://techcrunch.com/2017/06/16/here-are-all-of-amazons-acquisitions-before-whole-foods/" </w:instrText>
      </w:r>
      <w:r w:rsidRPr="006E7411">
        <w:rPr>
          <w:rFonts w:ascii="Arial" w:eastAsia="Times New Roman" w:hAnsi="Arial" w:cs="Arial"/>
          <w:color w:val="000000" w:themeColor="text1"/>
          <w:spacing w:val="2"/>
        </w:rPr>
        <w:fldChar w:fldCharType="separate"/>
      </w:r>
      <w:r w:rsidRPr="006E7411">
        <w:rPr>
          <w:rFonts w:ascii="Arial" w:eastAsia="Times New Roman" w:hAnsi="Arial" w:cs="Arial"/>
          <w:color w:val="000000" w:themeColor="text1"/>
          <w:spacing w:val="2"/>
          <w:bdr w:val="none" w:sz="0" w:space="0" w:color="auto" w:frame="1"/>
          <w:lang w:val="fr-FR"/>
        </w:rPr>
        <w:t>Whole</w:t>
      </w:r>
      <w:proofErr w:type="spellEnd"/>
      <w:r w:rsidRPr="006E7411">
        <w:rPr>
          <w:rFonts w:ascii="Arial" w:eastAsia="Times New Roman" w:hAnsi="Arial" w:cs="Arial"/>
          <w:color w:val="000000" w:themeColor="text1"/>
          <w:spacing w:val="2"/>
          <w:bdr w:val="none" w:sz="0" w:space="0" w:color="auto" w:frame="1"/>
          <w:lang w:val="fr-FR"/>
        </w:rPr>
        <w:t xml:space="preserve"> </w:t>
      </w:r>
      <w:proofErr w:type="spellStart"/>
      <w:r w:rsidRPr="006E7411">
        <w:rPr>
          <w:rFonts w:ascii="Arial" w:eastAsia="Times New Roman" w:hAnsi="Arial" w:cs="Arial"/>
          <w:color w:val="000000" w:themeColor="text1"/>
          <w:spacing w:val="2"/>
          <w:bdr w:val="none" w:sz="0" w:space="0" w:color="auto" w:frame="1"/>
          <w:lang w:val="fr-FR"/>
        </w:rPr>
        <w:t>Foods</w:t>
      </w:r>
      <w:proofErr w:type="spellEnd"/>
      <w:r w:rsidRPr="006E7411">
        <w:rPr>
          <w:rFonts w:ascii="Arial" w:eastAsia="Times New Roman" w:hAnsi="Arial" w:cs="Arial"/>
          <w:color w:val="000000" w:themeColor="text1"/>
          <w:spacing w:val="2"/>
          <w:bdr w:val="none" w:sz="0" w:space="0" w:color="auto" w:frame="1"/>
          <w:lang w:val="fr-FR"/>
        </w:rPr>
        <w:t xml:space="preserve"> </w:t>
      </w:r>
      <w:proofErr w:type="spellStart"/>
      <w:r w:rsidRPr="006E7411">
        <w:rPr>
          <w:rFonts w:ascii="Arial" w:eastAsia="Times New Roman" w:hAnsi="Arial" w:cs="Arial"/>
          <w:color w:val="000000" w:themeColor="text1"/>
          <w:spacing w:val="2"/>
          <w:bdr w:val="none" w:sz="0" w:space="0" w:color="auto" w:frame="1"/>
          <w:lang w:val="fr-FR"/>
        </w:rPr>
        <w:t>Market</w:t>
      </w:r>
      <w:proofErr w:type="spellEnd"/>
      <w:r w:rsidRPr="006E7411">
        <w:rPr>
          <w:rFonts w:ascii="Arial" w:eastAsia="Times New Roman" w:hAnsi="Arial" w:cs="Arial"/>
          <w:color w:val="000000" w:themeColor="text1"/>
          <w:spacing w:val="2"/>
        </w:rPr>
        <w:fldChar w:fldCharType="end"/>
      </w:r>
      <w:r w:rsidRPr="006E7411">
        <w:rPr>
          <w:rFonts w:ascii="Arial" w:eastAsia="Times New Roman" w:hAnsi="Arial" w:cs="Arial"/>
          <w:color w:val="000000" w:themeColor="text1"/>
          <w:spacing w:val="2"/>
          <w:lang w:val="fr-FR"/>
        </w:rPr>
        <w:t>.</w:t>
      </w:r>
      <w:r w:rsidRPr="006E7411">
        <w:rPr>
          <w:rFonts w:ascii="Arial" w:eastAsia="Times New Roman" w:hAnsi="Arial" w:cs="Arial"/>
          <w:noProof/>
          <w:color w:val="000000" w:themeColor="text1"/>
          <w:spacing w:val="2"/>
        </w:rPr>
        <w:drawing>
          <wp:anchor distT="0" distB="0" distL="114300" distR="114300" simplePos="0" relativeHeight="251658240" behindDoc="1" locked="0" layoutInCell="1" allowOverlap="1" wp14:anchorId="48A8D686" wp14:editId="0D9A428B">
            <wp:simplePos x="0" y="0"/>
            <wp:positionH relativeFrom="column">
              <wp:posOffset>5271770</wp:posOffset>
            </wp:positionH>
            <wp:positionV relativeFrom="paragraph">
              <wp:posOffset>549910</wp:posOffset>
            </wp:positionV>
            <wp:extent cx="1557020" cy="1038225"/>
            <wp:effectExtent l="0" t="0" r="5080" b="9525"/>
            <wp:wrapTight wrapText="bothSides">
              <wp:wrapPolygon edited="0">
                <wp:start x="0" y="0"/>
                <wp:lineTo x="0" y="21402"/>
                <wp:lineTo x="21406" y="21402"/>
                <wp:lineTo x="2140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702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themeColor="text1"/>
          <w:spacing w:val="2"/>
          <w:lang w:val="fr-FR"/>
        </w:rPr>
        <w:t xml:space="preserve"> C</w:t>
      </w:r>
      <w:r w:rsidRPr="006E7411">
        <w:rPr>
          <w:rFonts w:ascii="Arial" w:eastAsia="Times New Roman" w:hAnsi="Arial" w:cs="Arial"/>
          <w:color w:val="000000" w:themeColor="text1"/>
          <w:spacing w:val="2"/>
          <w:lang w:val="fr-FR"/>
        </w:rPr>
        <w:t>ette annonce a transformé le statut historique d’Amazon. Le GAFA est passé d’un pure payer du web à un leader de la distribution multicanale.</w:t>
      </w:r>
    </w:p>
    <w:p w14:paraId="5A7870B0" w14:textId="0A1F437B" w:rsidR="006E7411" w:rsidRPr="006E7411" w:rsidRDefault="006E7411" w:rsidP="006E7411">
      <w:pPr>
        <w:shd w:val="clear" w:color="auto" w:fill="FFFFFF"/>
        <w:spacing w:after="0" w:line="240" w:lineRule="auto"/>
        <w:contextualSpacing/>
        <w:jc w:val="both"/>
        <w:textAlignment w:val="baseline"/>
        <w:outlineLvl w:val="1"/>
        <w:rPr>
          <w:rFonts w:ascii="Arial" w:eastAsia="Times New Roman" w:hAnsi="Arial" w:cs="Arial"/>
          <w:b/>
          <w:bCs/>
          <w:color w:val="000000" w:themeColor="text1"/>
          <w:u w:val="single"/>
          <w:lang w:val="fr-FR"/>
        </w:rPr>
      </w:pPr>
      <w:proofErr w:type="spellStart"/>
      <w:r w:rsidRPr="006E7411">
        <w:rPr>
          <w:rFonts w:ascii="Arial" w:eastAsia="Times New Roman" w:hAnsi="Arial" w:cs="Arial"/>
          <w:b/>
          <w:bCs/>
          <w:color w:val="000000" w:themeColor="text1"/>
          <w:u w:val="single"/>
          <w:bdr w:val="none" w:sz="0" w:space="0" w:color="auto" w:frame="1"/>
          <w:lang w:val="fr-FR"/>
        </w:rPr>
        <w:t>Whole</w:t>
      </w:r>
      <w:proofErr w:type="spellEnd"/>
      <w:r w:rsidRPr="006E7411">
        <w:rPr>
          <w:rFonts w:ascii="Arial" w:eastAsia="Times New Roman" w:hAnsi="Arial" w:cs="Arial"/>
          <w:b/>
          <w:bCs/>
          <w:color w:val="000000" w:themeColor="text1"/>
          <w:u w:val="single"/>
          <w:bdr w:val="none" w:sz="0" w:space="0" w:color="auto" w:frame="1"/>
          <w:lang w:val="fr-FR"/>
        </w:rPr>
        <w:t xml:space="preserve"> </w:t>
      </w:r>
      <w:proofErr w:type="spellStart"/>
      <w:r w:rsidRPr="006E7411">
        <w:rPr>
          <w:rFonts w:ascii="Arial" w:eastAsia="Times New Roman" w:hAnsi="Arial" w:cs="Arial"/>
          <w:b/>
          <w:bCs/>
          <w:color w:val="000000" w:themeColor="text1"/>
          <w:u w:val="single"/>
          <w:bdr w:val="none" w:sz="0" w:space="0" w:color="auto" w:frame="1"/>
          <w:lang w:val="fr-FR"/>
        </w:rPr>
        <w:t>Foods</w:t>
      </w:r>
      <w:proofErr w:type="spellEnd"/>
      <w:r w:rsidRPr="006E7411">
        <w:rPr>
          <w:rFonts w:ascii="Arial" w:eastAsia="Times New Roman" w:hAnsi="Arial" w:cs="Arial"/>
          <w:b/>
          <w:bCs/>
          <w:color w:val="000000" w:themeColor="text1"/>
          <w:u w:val="single"/>
          <w:bdr w:val="none" w:sz="0" w:space="0" w:color="auto" w:frame="1"/>
          <w:lang w:val="fr-FR"/>
        </w:rPr>
        <w:t> : l’hypermarché bio de luxe</w:t>
      </w:r>
      <w:r>
        <w:rPr>
          <w:rFonts w:ascii="Arial" w:eastAsia="Times New Roman" w:hAnsi="Arial" w:cs="Arial"/>
          <w:b/>
          <w:bCs/>
          <w:color w:val="000000" w:themeColor="text1"/>
          <w:u w:val="single"/>
          <w:lang w:val="fr-FR"/>
        </w:rPr>
        <w:t xml:space="preserve"> </w:t>
      </w:r>
      <w:r>
        <w:rPr>
          <w:rFonts w:ascii="Arial" w:eastAsia="Times New Roman" w:hAnsi="Arial" w:cs="Arial"/>
          <w:color w:val="000000" w:themeColor="text1"/>
          <w:spacing w:val="2"/>
          <w:lang w:val="fr-FR"/>
        </w:rPr>
        <w:t xml:space="preserve">: </w:t>
      </w:r>
      <w:r w:rsidRPr="006E7411">
        <w:rPr>
          <w:rFonts w:ascii="Arial" w:eastAsia="Times New Roman" w:hAnsi="Arial" w:cs="Arial"/>
          <w:color w:val="000000" w:themeColor="text1"/>
          <w:spacing w:val="2"/>
          <w:lang w:val="fr-FR"/>
        </w:rPr>
        <w:t xml:space="preserve">Fondée en 1980, </w:t>
      </w:r>
      <w:proofErr w:type="spellStart"/>
      <w:r w:rsidRPr="006E7411">
        <w:rPr>
          <w:rFonts w:ascii="Arial" w:eastAsia="Times New Roman" w:hAnsi="Arial" w:cs="Arial"/>
          <w:color w:val="000000" w:themeColor="text1"/>
          <w:spacing w:val="2"/>
          <w:lang w:val="fr-FR"/>
        </w:rPr>
        <w:t>Whole</w:t>
      </w:r>
      <w:proofErr w:type="spellEnd"/>
      <w:r w:rsidRPr="006E7411">
        <w:rPr>
          <w:rFonts w:ascii="Arial" w:eastAsia="Times New Roman" w:hAnsi="Arial" w:cs="Arial"/>
          <w:color w:val="000000" w:themeColor="text1"/>
          <w:spacing w:val="2"/>
          <w:lang w:val="fr-FR"/>
        </w:rPr>
        <w:t xml:space="preserve"> </w:t>
      </w:r>
      <w:proofErr w:type="spellStart"/>
      <w:r w:rsidRPr="006E7411">
        <w:rPr>
          <w:rFonts w:ascii="Arial" w:eastAsia="Times New Roman" w:hAnsi="Arial" w:cs="Arial"/>
          <w:color w:val="000000" w:themeColor="text1"/>
          <w:spacing w:val="2"/>
          <w:lang w:val="fr-FR"/>
        </w:rPr>
        <w:t>Foods</w:t>
      </w:r>
      <w:proofErr w:type="spellEnd"/>
      <w:r w:rsidRPr="006E7411">
        <w:rPr>
          <w:rFonts w:ascii="Arial" w:eastAsia="Times New Roman" w:hAnsi="Arial" w:cs="Arial"/>
          <w:color w:val="000000" w:themeColor="text1"/>
          <w:spacing w:val="2"/>
          <w:lang w:val="fr-FR"/>
        </w:rPr>
        <w:t xml:space="preserve"> </w:t>
      </w:r>
      <w:proofErr w:type="spellStart"/>
      <w:r w:rsidRPr="006E7411">
        <w:rPr>
          <w:rFonts w:ascii="Arial" w:eastAsia="Times New Roman" w:hAnsi="Arial" w:cs="Arial"/>
          <w:color w:val="000000" w:themeColor="text1"/>
          <w:spacing w:val="2"/>
          <w:lang w:val="fr-FR"/>
        </w:rPr>
        <w:t>Market</w:t>
      </w:r>
      <w:proofErr w:type="spellEnd"/>
      <w:r w:rsidRPr="006E7411">
        <w:rPr>
          <w:rFonts w:ascii="Arial" w:eastAsia="Times New Roman" w:hAnsi="Arial" w:cs="Arial"/>
          <w:color w:val="000000" w:themeColor="text1"/>
          <w:spacing w:val="2"/>
          <w:lang w:val="fr-FR"/>
        </w:rPr>
        <w:t xml:space="preserve"> est une chaîne de supermarchés spécialisée dans les produits biologiques haut de gamme. Principalement implantée aux États-Unis et au Canada, l’enseigne fut l’une des premières à développer la consommation de produits biologiques à grande échelle en Amérique du Nord. Aujourd’hui, elle dispose d’une image de marque tellement forte que y faire ses courses est considéré comme un marqueur social. Son image est loin de celle d’Amazon : les prix des produits sont hauts, les gammes proposées relativement restreintes et une attention particulière est portée à la manière dont sont présentés les produits.</w:t>
      </w:r>
      <w:r>
        <w:rPr>
          <w:rFonts w:ascii="Arial" w:eastAsia="Times New Roman" w:hAnsi="Arial" w:cs="Arial"/>
          <w:color w:val="000000" w:themeColor="text1"/>
          <w:spacing w:val="2"/>
          <w:lang w:val="fr-FR"/>
        </w:rPr>
        <w:t xml:space="preserve"> </w:t>
      </w:r>
      <w:r w:rsidRPr="006E7411">
        <w:rPr>
          <w:rFonts w:ascii="Arial" w:eastAsia="Times New Roman" w:hAnsi="Arial" w:cs="Arial"/>
          <w:color w:val="000000" w:themeColor="text1"/>
          <w:spacing w:val="2"/>
          <w:lang w:val="fr-FR"/>
        </w:rPr>
        <w:t>Cette différence appelle à se questionner sur les motivations du géant de web</w:t>
      </w:r>
      <w:r>
        <w:rPr>
          <w:rFonts w:ascii="Arial" w:eastAsia="Times New Roman" w:hAnsi="Arial" w:cs="Arial"/>
          <w:color w:val="000000" w:themeColor="text1"/>
          <w:spacing w:val="2"/>
          <w:lang w:val="fr-FR"/>
        </w:rPr>
        <w:t>. P</w:t>
      </w:r>
      <w:r w:rsidRPr="006E7411">
        <w:rPr>
          <w:rFonts w:ascii="Arial" w:eastAsia="Times New Roman" w:hAnsi="Arial" w:cs="Arial"/>
          <w:color w:val="000000" w:themeColor="text1"/>
          <w:spacing w:val="2"/>
          <w:lang w:val="fr-FR"/>
        </w:rPr>
        <w:t xml:space="preserve">ourquoi Jeff Bezos a décidé de faire ce pas dans le monde du </w:t>
      </w:r>
      <w:proofErr w:type="spellStart"/>
      <w:r w:rsidRPr="006E7411">
        <w:rPr>
          <w:rFonts w:ascii="Arial" w:eastAsia="Times New Roman" w:hAnsi="Arial" w:cs="Arial"/>
          <w:color w:val="000000" w:themeColor="text1"/>
          <w:spacing w:val="2"/>
          <w:lang w:val="fr-FR"/>
        </w:rPr>
        <w:t>retail</w:t>
      </w:r>
      <w:proofErr w:type="spellEnd"/>
      <w:r w:rsidRPr="006E7411">
        <w:rPr>
          <w:rFonts w:ascii="Arial" w:eastAsia="Times New Roman" w:hAnsi="Arial" w:cs="Arial"/>
          <w:color w:val="000000" w:themeColor="text1"/>
          <w:spacing w:val="2"/>
          <w:lang w:val="fr-FR"/>
        </w:rPr>
        <w:t xml:space="preserve"> physique alimentaire ?</w:t>
      </w:r>
    </w:p>
    <w:p w14:paraId="4DA78E65" w14:textId="2FC3971C" w:rsidR="006E7411" w:rsidRPr="006E7411" w:rsidRDefault="006E7411" w:rsidP="006E7411">
      <w:pPr>
        <w:shd w:val="clear" w:color="auto" w:fill="FFFFFF"/>
        <w:spacing w:after="0" w:line="240" w:lineRule="auto"/>
        <w:contextualSpacing/>
        <w:jc w:val="both"/>
        <w:textAlignment w:val="baseline"/>
        <w:outlineLvl w:val="1"/>
        <w:rPr>
          <w:rFonts w:ascii="Arial" w:eastAsia="Times New Roman" w:hAnsi="Arial" w:cs="Arial"/>
          <w:color w:val="000000" w:themeColor="text1"/>
          <w:spacing w:val="2"/>
          <w:lang w:val="fr-FR"/>
        </w:rPr>
      </w:pPr>
      <w:r w:rsidRPr="006E7411">
        <w:rPr>
          <w:rFonts w:ascii="Arial" w:eastAsia="Times New Roman" w:hAnsi="Arial" w:cs="Arial"/>
          <w:b/>
          <w:bCs/>
          <w:color w:val="000000" w:themeColor="text1"/>
          <w:u w:val="single"/>
          <w:bdr w:val="none" w:sz="0" w:space="0" w:color="auto" w:frame="1"/>
          <w:lang w:val="fr-FR"/>
        </w:rPr>
        <w:t>Une entrée musclée dans la distribution alimentaire</w:t>
      </w:r>
      <w:r>
        <w:rPr>
          <w:rFonts w:ascii="Arial" w:eastAsia="Times New Roman" w:hAnsi="Arial" w:cs="Arial"/>
          <w:b/>
          <w:bCs/>
          <w:color w:val="000000" w:themeColor="text1"/>
          <w:bdr w:val="none" w:sz="0" w:space="0" w:color="auto" w:frame="1"/>
          <w:lang w:val="fr-FR"/>
        </w:rPr>
        <w:t xml:space="preserve"> : </w:t>
      </w:r>
      <w:r w:rsidRPr="006E7411">
        <w:rPr>
          <w:rFonts w:ascii="Arial" w:eastAsia="Times New Roman" w:hAnsi="Arial" w:cs="Arial"/>
          <w:color w:val="000000" w:themeColor="text1"/>
          <w:spacing w:val="2"/>
          <w:lang w:val="fr-FR"/>
        </w:rPr>
        <w:t>Une première piste est celle de la volonté de s’implanter durablement dans le paysage de la distribution alimentaire. Avec le déploiement de son programme de </w:t>
      </w:r>
      <w:hyperlink r:id="rId6" w:history="1">
        <w:r w:rsidRPr="006E7411">
          <w:rPr>
            <w:rFonts w:ascii="Arial" w:eastAsia="Times New Roman" w:hAnsi="Arial" w:cs="Arial"/>
            <w:color w:val="000000" w:themeColor="text1"/>
            <w:spacing w:val="2"/>
            <w:bdr w:val="none" w:sz="0" w:space="0" w:color="auto" w:frame="1"/>
            <w:lang w:val="fr-FR"/>
          </w:rPr>
          <w:t>livraison de produits frais</w:t>
        </w:r>
      </w:hyperlink>
      <w:r w:rsidRPr="006E7411">
        <w:rPr>
          <w:rFonts w:ascii="Arial" w:eastAsia="Times New Roman" w:hAnsi="Arial" w:cs="Arial"/>
          <w:color w:val="000000" w:themeColor="text1"/>
          <w:spacing w:val="2"/>
          <w:lang w:val="fr-FR"/>
        </w:rPr>
        <w:t>, Amazon avait – à l’instar de Google avec Google Express  – déjà tenté d’entrer dans le secteur, mais sa part de marché restait jusqu’alors limitée.</w:t>
      </w:r>
    </w:p>
    <w:p w14:paraId="300EA5B7" w14:textId="77777777" w:rsidR="006E7411" w:rsidRPr="006E7411" w:rsidRDefault="006E7411" w:rsidP="006E7411">
      <w:pPr>
        <w:shd w:val="clear" w:color="auto" w:fill="FFFFFF"/>
        <w:spacing w:after="0" w:line="240" w:lineRule="auto"/>
        <w:contextualSpacing/>
        <w:jc w:val="both"/>
        <w:textAlignment w:val="baseline"/>
        <w:rPr>
          <w:rFonts w:ascii="Arial" w:eastAsia="Times New Roman" w:hAnsi="Arial" w:cs="Arial"/>
          <w:color w:val="000000" w:themeColor="text1"/>
          <w:spacing w:val="2"/>
          <w:lang w:val="fr-FR"/>
        </w:rPr>
      </w:pPr>
      <w:r w:rsidRPr="006E7411">
        <w:rPr>
          <w:rFonts w:ascii="Arial" w:eastAsia="Times New Roman" w:hAnsi="Arial" w:cs="Arial"/>
          <w:color w:val="000000" w:themeColor="text1"/>
          <w:spacing w:val="2"/>
          <w:lang w:val="fr-FR"/>
        </w:rPr>
        <w:t>L’acquisition de la chaîne de supermarchés permet de soutenir une stratégie de croissance mais constitue également une opportunité exceptionnelle de découvrir, confronter et répondre aux enjeux clés du milieu. En récupérant plus de 460 magasins, Amazon pourra tout d’abord apprendre à piloter un réseau de distribution physique, </w:t>
      </w:r>
      <w:hyperlink r:id="rId7" w:history="1">
        <w:r w:rsidRPr="006E7411">
          <w:rPr>
            <w:rFonts w:ascii="Arial" w:eastAsia="Times New Roman" w:hAnsi="Arial" w:cs="Arial"/>
            <w:color w:val="000000" w:themeColor="text1"/>
            <w:spacing w:val="2"/>
            <w:bdr w:val="none" w:sz="0" w:space="0" w:color="auto" w:frame="1"/>
            <w:lang w:val="fr-FR"/>
          </w:rPr>
          <w:t>comme le souligne Yves Marin de Wavestone</w:t>
        </w:r>
      </w:hyperlink>
      <w:r w:rsidRPr="006E7411">
        <w:rPr>
          <w:rFonts w:ascii="Arial" w:eastAsia="Times New Roman" w:hAnsi="Arial" w:cs="Arial"/>
          <w:color w:val="000000" w:themeColor="text1"/>
          <w:spacing w:val="2"/>
          <w:lang w:val="fr-FR"/>
        </w:rPr>
        <w:t>. Aussi, ces points de ventes pourraient être utilisés comme des lieux de pick-up dans le cadre d’une offre click-and-</w:t>
      </w:r>
      <w:proofErr w:type="spellStart"/>
      <w:r w:rsidRPr="006E7411">
        <w:rPr>
          <w:rFonts w:ascii="Arial" w:eastAsia="Times New Roman" w:hAnsi="Arial" w:cs="Arial"/>
          <w:color w:val="000000" w:themeColor="text1"/>
          <w:spacing w:val="2"/>
          <w:lang w:val="fr-FR"/>
        </w:rPr>
        <w:t>collect</w:t>
      </w:r>
      <w:proofErr w:type="spellEnd"/>
      <w:r w:rsidRPr="006E7411">
        <w:rPr>
          <w:rFonts w:ascii="Arial" w:eastAsia="Times New Roman" w:hAnsi="Arial" w:cs="Arial"/>
          <w:color w:val="000000" w:themeColor="text1"/>
          <w:spacing w:val="2"/>
          <w:lang w:val="fr-FR"/>
        </w:rPr>
        <w:t xml:space="preserve"> (achat en ligne pour une livraison en boutique) : les produits périssables vendus par </w:t>
      </w:r>
      <w:proofErr w:type="spellStart"/>
      <w:r w:rsidRPr="006E7411">
        <w:rPr>
          <w:rFonts w:ascii="Arial" w:eastAsia="Times New Roman" w:hAnsi="Arial" w:cs="Arial"/>
          <w:color w:val="000000" w:themeColor="text1"/>
          <w:spacing w:val="2"/>
          <w:lang w:val="fr-FR"/>
        </w:rPr>
        <w:t>Whole</w:t>
      </w:r>
      <w:proofErr w:type="spellEnd"/>
      <w:r w:rsidRPr="006E7411">
        <w:rPr>
          <w:rFonts w:ascii="Arial" w:eastAsia="Times New Roman" w:hAnsi="Arial" w:cs="Arial"/>
          <w:color w:val="000000" w:themeColor="text1"/>
          <w:spacing w:val="2"/>
          <w:lang w:val="fr-FR"/>
        </w:rPr>
        <w:t xml:space="preserve"> </w:t>
      </w:r>
      <w:proofErr w:type="spellStart"/>
      <w:r w:rsidRPr="006E7411">
        <w:rPr>
          <w:rFonts w:ascii="Arial" w:eastAsia="Times New Roman" w:hAnsi="Arial" w:cs="Arial"/>
          <w:color w:val="000000" w:themeColor="text1"/>
          <w:spacing w:val="2"/>
          <w:lang w:val="fr-FR"/>
        </w:rPr>
        <w:t>Foods</w:t>
      </w:r>
      <w:proofErr w:type="spellEnd"/>
      <w:r w:rsidRPr="006E7411">
        <w:rPr>
          <w:rFonts w:ascii="Arial" w:eastAsia="Times New Roman" w:hAnsi="Arial" w:cs="Arial"/>
          <w:color w:val="000000" w:themeColor="text1"/>
          <w:spacing w:val="2"/>
          <w:lang w:val="fr-FR"/>
        </w:rPr>
        <w:t xml:space="preserve"> pourraient à terme être inclus dans le catalogue en ligne d’Amazon. Utiliser les magasins comme relais permettrait de contourner les problématiques liées à la prise en charge du « dernier kilomètre », et donc de facilement généraliser un système de distribution de produits alimentaires frais.</w:t>
      </w:r>
    </w:p>
    <w:p w14:paraId="1555E5AB" w14:textId="6C6C89CB" w:rsidR="006E7411" w:rsidRPr="006E7411" w:rsidRDefault="006E7411" w:rsidP="006E7411">
      <w:pPr>
        <w:shd w:val="clear" w:color="auto" w:fill="FFFFFF"/>
        <w:spacing w:after="0" w:line="240" w:lineRule="auto"/>
        <w:contextualSpacing/>
        <w:jc w:val="both"/>
        <w:textAlignment w:val="baseline"/>
        <w:outlineLvl w:val="1"/>
        <w:rPr>
          <w:rFonts w:ascii="Arial" w:eastAsia="Times New Roman" w:hAnsi="Arial" w:cs="Arial"/>
          <w:color w:val="000000" w:themeColor="text1"/>
          <w:spacing w:val="2"/>
          <w:lang w:val="fr-FR"/>
        </w:rPr>
      </w:pPr>
      <w:r w:rsidRPr="006E7411">
        <w:rPr>
          <w:rFonts w:ascii="Arial" w:eastAsia="Times New Roman" w:hAnsi="Arial" w:cs="Arial"/>
          <w:b/>
          <w:bCs/>
          <w:color w:val="000000" w:themeColor="text1"/>
          <w:u w:val="single"/>
          <w:bdr w:val="none" w:sz="0" w:space="0" w:color="auto" w:frame="1"/>
          <w:lang w:val="fr-FR"/>
        </w:rPr>
        <w:t>Une stratégie de leader global et multicanal</w:t>
      </w:r>
      <w:r>
        <w:rPr>
          <w:rFonts w:ascii="Arial" w:eastAsia="Times New Roman" w:hAnsi="Arial" w:cs="Arial"/>
          <w:b/>
          <w:bCs/>
          <w:color w:val="000000" w:themeColor="text1"/>
          <w:bdr w:val="none" w:sz="0" w:space="0" w:color="auto" w:frame="1"/>
          <w:lang w:val="fr-FR"/>
        </w:rPr>
        <w:t xml:space="preserve"> : </w:t>
      </w:r>
      <w:r w:rsidRPr="006E7411">
        <w:rPr>
          <w:rFonts w:ascii="Arial" w:eastAsia="Times New Roman" w:hAnsi="Arial" w:cs="Arial"/>
          <w:color w:val="000000" w:themeColor="text1"/>
          <w:spacing w:val="2"/>
          <w:lang w:val="fr-FR"/>
        </w:rPr>
        <w:t>Avec cette acquisition, Amazon est entré dans la cour des super-leaders multicanaux : </w:t>
      </w:r>
      <w:r w:rsidRPr="006E7411">
        <w:rPr>
          <w:rFonts w:ascii="Arial" w:eastAsia="Times New Roman" w:hAnsi="Arial" w:cs="Arial"/>
          <w:b/>
          <w:bCs/>
          <w:color w:val="000000" w:themeColor="text1"/>
          <w:spacing w:val="2"/>
          <w:bdr w:val="none" w:sz="0" w:space="0" w:color="auto" w:frame="1"/>
          <w:lang w:val="fr-FR"/>
        </w:rPr>
        <w:t xml:space="preserve">ce n’est plus un pure </w:t>
      </w:r>
      <w:proofErr w:type="spellStart"/>
      <w:r w:rsidRPr="006E7411">
        <w:rPr>
          <w:rFonts w:ascii="Arial" w:eastAsia="Times New Roman" w:hAnsi="Arial" w:cs="Arial"/>
          <w:b/>
          <w:bCs/>
          <w:color w:val="000000" w:themeColor="text1"/>
          <w:spacing w:val="2"/>
          <w:bdr w:val="none" w:sz="0" w:space="0" w:color="auto" w:frame="1"/>
          <w:lang w:val="fr-FR"/>
        </w:rPr>
        <w:t>player</w:t>
      </w:r>
      <w:proofErr w:type="spellEnd"/>
      <w:r w:rsidRPr="006E7411">
        <w:rPr>
          <w:rFonts w:ascii="Arial" w:eastAsia="Times New Roman" w:hAnsi="Arial" w:cs="Arial"/>
          <w:b/>
          <w:bCs/>
          <w:color w:val="000000" w:themeColor="text1"/>
          <w:spacing w:val="2"/>
          <w:bdr w:val="none" w:sz="0" w:space="0" w:color="auto" w:frame="1"/>
          <w:lang w:val="fr-FR"/>
        </w:rPr>
        <w:t xml:space="preserve"> du web, mais le numéro 2 mondial de la distribution, juste derrière </w:t>
      </w:r>
      <w:proofErr w:type="spellStart"/>
      <w:r w:rsidRPr="006E7411">
        <w:rPr>
          <w:rFonts w:ascii="Arial" w:eastAsia="Times New Roman" w:hAnsi="Arial" w:cs="Arial"/>
          <w:b/>
          <w:bCs/>
          <w:color w:val="000000" w:themeColor="text1"/>
          <w:spacing w:val="2"/>
          <w:bdr w:val="none" w:sz="0" w:space="0" w:color="auto" w:frame="1"/>
          <w:lang w:val="fr-FR"/>
        </w:rPr>
        <w:t>WalMart</w:t>
      </w:r>
      <w:proofErr w:type="spellEnd"/>
      <w:r w:rsidRPr="006E7411">
        <w:rPr>
          <w:rFonts w:ascii="Arial" w:eastAsia="Times New Roman" w:hAnsi="Arial" w:cs="Arial"/>
          <w:color w:val="000000" w:themeColor="text1"/>
          <w:spacing w:val="2"/>
          <w:lang w:val="fr-FR"/>
        </w:rPr>
        <w:t>.</w:t>
      </w:r>
    </w:p>
    <w:p w14:paraId="2F060631" w14:textId="2D655D18" w:rsidR="006E7411" w:rsidRPr="006E7411" w:rsidRDefault="006E7411" w:rsidP="006E7411">
      <w:pPr>
        <w:shd w:val="clear" w:color="auto" w:fill="FFFFFF"/>
        <w:spacing w:after="0" w:line="240" w:lineRule="auto"/>
        <w:contextualSpacing/>
        <w:jc w:val="both"/>
        <w:textAlignment w:val="baseline"/>
        <w:rPr>
          <w:rFonts w:ascii="Arial" w:eastAsia="Times New Roman" w:hAnsi="Arial" w:cs="Arial"/>
          <w:b/>
          <w:bCs/>
          <w:color w:val="000000" w:themeColor="text1"/>
          <w:spacing w:val="2"/>
          <w:lang w:val="fr-FR"/>
        </w:rPr>
      </w:pPr>
      <w:r w:rsidRPr="006E7411">
        <w:rPr>
          <w:rFonts w:ascii="Arial" w:eastAsia="Times New Roman" w:hAnsi="Arial" w:cs="Arial"/>
          <w:color w:val="000000" w:themeColor="text1"/>
          <w:spacing w:val="2"/>
          <w:lang w:val="fr-FR"/>
        </w:rPr>
        <w:t>Cette nouvelle brique est décisive : elle permet d’élargir une fois de plus la force de frappe du géant, mais surtout d’entrer dans un combat de front avec les champions du « brick-and-</w:t>
      </w:r>
      <w:proofErr w:type="spellStart"/>
      <w:r w:rsidRPr="006E7411">
        <w:rPr>
          <w:rFonts w:ascii="Arial" w:eastAsia="Times New Roman" w:hAnsi="Arial" w:cs="Arial"/>
          <w:color w:val="000000" w:themeColor="text1"/>
          <w:spacing w:val="2"/>
          <w:lang w:val="fr-FR"/>
        </w:rPr>
        <w:t>mortar</w:t>
      </w:r>
      <w:proofErr w:type="spellEnd"/>
      <w:r w:rsidRPr="006E7411">
        <w:rPr>
          <w:rFonts w:ascii="Arial" w:eastAsia="Times New Roman" w:hAnsi="Arial" w:cs="Arial"/>
          <w:color w:val="000000" w:themeColor="text1"/>
          <w:spacing w:val="2"/>
          <w:lang w:val="fr-FR"/>
        </w:rPr>
        <w:t> » (acteurs disposant à la fois d’une présence en ligne et de points de vente physiques). Et cette stratégie d’expansion multicanale n’est pas propre à Amazon : </w:t>
      </w:r>
      <w:hyperlink r:id="rId8" w:history="1">
        <w:r w:rsidRPr="006E7411">
          <w:rPr>
            <w:rFonts w:ascii="Arial" w:eastAsia="Times New Roman" w:hAnsi="Arial" w:cs="Arial"/>
            <w:color w:val="000000" w:themeColor="text1"/>
            <w:spacing w:val="2"/>
            <w:bdr w:val="none" w:sz="0" w:space="0" w:color="auto" w:frame="1"/>
            <w:lang w:val="fr-FR"/>
          </w:rPr>
          <w:t>Alibaba, concurrent chinois d’Amazon, a bien compris l’importance d’acquérir des réseaux physique</w:t>
        </w:r>
      </w:hyperlink>
      <w:r w:rsidRPr="006E7411">
        <w:rPr>
          <w:rFonts w:ascii="Arial" w:eastAsia="Times New Roman" w:hAnsi="Arial" w:cs="Arial"/>
          <w:color w:val="000000" w:themeColor="text1"/>
          <w:spacing w:val="2"/>
          <w:lang w:val="fr-FR"/>
        </w:rPr>
        <w:t>.</w:t>
      </w:r>
      <w:r>
        <w:rPr>
          <w:rFonts w:ascii="Arial" w:eastAsia="Times New Roman" w:hAnsi="Arial" w:cs="Arial"/>
          <w:color w:val="000000" w:themeColor="text1"/>
          <w:spacing w:val="2"/>
          <w:lang w:val="fr-FR"/>
        </w:rPr>
        <w:t xml:space="preserve"> </w:t>
      </w:r>
      <w:r w:rsidRPr="006E7411">
        <w:rPr>
          <w:rFonts w:ascii="Arial" w:eastAsia="Times New Roman" w:hAnsi="Arial" w:cs="Arial"/>
          <w:b/>
          <w:bCs/>
          <w:color w:val="000000" w:themeColor="text1"/>
          <w:spacing w:val="2"/>
          <w:lang w:val="fr-FR"/>
        </w:rPr>
        <w:t>Dans un écosystème où le digital et le physique deviennent indissociables, la trajectoire d’un géant de l’e-commerce pointe forcément vers l’omnicanal.</w:t>
      </w:r>
    </w:p>
    <w:p w14:paraId="49B5FF11" w14:textId="50291055" w:rsidR="006E7411" w:rsidRPr="006E7411" w:rsidRDefault="006E7411" w:rsidP="006E7411">
      <w:pPr>
        <w:shd w:val="clear" w:color="auto" w:fill="FFFFFF"/>
        <w:spacing w:after="0" w:line="240" w:lineRule="auto"/>
        <w:contextualSpacing/>
        <w:jc w:val="both"/>
        <w:textAlignment w:val="baseline"/>
        <w:outlineLvl w:val="1"/>
        <w:rPr>
          <w:rFonts w:ascii="Arial" w:eastAsia="Times New Roman" w:hAnsi="Arial" w:cs="Arial"/>
          <w:color w:val="000000" w:themeColor="text1"/>
          <w:spacing w:val="2"/>
          <w:lang w:val="fr-FR"/>
        </w:rPr>
      </w:pPr>
      <w:r w:rsidRPr="006E7411">
        <w:rPr>
          <w:rFonts w:ascii="Arial" w:eastAsia="Times New Roman" w:hAnsi="Arial" w:cs="Arial"/>
          <w:noProof/>
          <w:color w:val="000000" w:themeColor="text1"/>
          <w:spacing w:val="2"/>
          <w:u w:val="single"/>
        </w:rPr>
        <w:drawing>
          <wp:anchor distT="0" distB="0" distL="114300" distR="114300" simplePos="0" relativeHeight="251660288" behindDoc="1" locked="0" layoutInCell="1" allowOverlap="1" wp14:anchorId="3843A19B" wp14:editId="35BDDE2D">
            <wp:simplePos x="0" y="0"/>
            <wp:positionH relativeFrom="column">
              <wp:posOffset>5166995</wp:posOffset>
            </wp:positionH>
            <wp:positionV relativeFrom="paragraph">
              <wp:posOffset>173355</wp:posOffset>
            </wp:positionV>
            <wp:extent cx="1842770" cy="1228725"/>
            <wp:effectExtent l="0" t="0" r="5080" b="9525"/>
            <wp:wrapTight wrapText="bothSides">
              <wp:wrapPolygon edited="0">
                <wp:start x="0" y="0"/>
                <wp:lineTo x="0" y="21433"/>
                <wp:lineTo x="21436" y="21433"/>
                <wp:lineTo x="2143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77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11">
        <w:rPr>
          <w:rFonts w:ascii="Arial" w:eastAsia="Times New Roman" w:hAnsi="Arial" w:cs="Arial"/>
          <w:b/>
          <w:bCs/>
          <w:color w:val="000000" w:themeColor="text1"/>
          <w:u w:val="single"/>
          <w:bdr w:val="none" w:sz="0" w:space="0" w:color="auto" w:frame="1"/>
          <w:lang w:val="fr-FR"/>
        </w:rPr>
        <w:t>Un impact à mesurer</w:t>
      </w:r>
      <w:r>
        <w:rPr>
          <w:rFonts w:ascii="Arial" w:eastAsia="Times New Roman" w:hAnsi="Arial" w:cs="Arial"/>
          <w:b/>
          <w:bCs/>
          <w:color w:val="000000" w:themeColor="text1"/>
          <w:bdr w:val="none" w:sz="0" w:space="0" w:color="auto" w:frame="1"/>
          <w:lang w:val="fr-FR"/>
        </w:rPr>
        <w:t xml:space="preserve"> : </w:t>
      </w:r>
      <w:r w:rsidRPr="006E7411">
        <w:rPr>
          <w:rFonts w:ascii="Arial" w:eastAsia="Times New Roman" w:hAnsi="Arial" w:cs="Arial"/>
          <w:color w:val="000000" w:themeColor="text1"/>
          <w:spacing w:val="2"/>
          <w:lang w:val="fr-FR"/>
        </w:rPr>
        <w:t>Sans surprise, </w:t>
      </w:r>
      <w:hyperlink r:id="rId10" w:history="1">
        <w:r w:rsidRPr="006E7411">
          <w:rPr>
            <w:rFonts w:ascii="Arial" w:eastAsia="Times New Roman" w:hAnsi="Arial" w:cs="Arial"/>
            <w:color w:val="000000" w:themeColor="text1"/>
            <w:spacing w:val="2"/>
            <w:bdr w:val="none" w:sz="0" w:space="0" w:color="auto" w:frame="1"/>
            <w:lang w:val="fr-FR"/>
          </w:rPr>
          <w:t>l’annonce de l’opération a eu un effet quasi-immédiat </w:t>
        </w:r>
      </w:hyperlink>
      <w:r w:rsidRPr="006E7411">
        <w:rPr>
          <w:rFonts w:ascii="Arial" w:eastAsia="Times New Roman" w:hAnsi="Arial" w:cs="Arial"/>
          <w:color w:val="000000" w:themeColor="text1"/>
          <w:spacing w:val="2"/>
          <w:lang w:val="fr-FR"/>
        </w:rPr>
        <w:t xml:space="preserve">: le cours de la Bourse a immédiatement chuté pour de nombreuses enseignes de la distribution, telles que Target, Walmart ou encore </w:t>
      </w:r>
      <w:proofErr w:type="spellStart"/>
      <w:r w:rsidRPr="006E7411">
        <w:rPr>
          <w:rFonts w:ascii="Arial" w:eastAsia="Times New Roman" w:hAnsi="Arial" w:cs="Arial"/>
          <w:color w:val="000000" w:themeColor="text1"/>
          <w:spacing w:val="2"/>
          <w:lang w:val="fr-FR"/>
        </w:rPr>
        <w:t>Cosco</w:t>
      </w:r>
      <w:proofErr w:type="spellEnd"/>
      <w:r w:rsidRPr="006E7411">
        <w:rPr>
          <w:rFonts w:ascii="Arial" w:eastAsia="Times New Roman" w:hAnsi="Arial" w:cs="Arial"/>
          <w:color w:val="000000" w:themeColor="text1"/>
          <w:spacing w:val="2"/>
          <w:lang w:val="fr-FR"/>
        </w:rPr>
        <w:t>.</w:t>
      </w:r>
    </w:p>
    <w:p w14:paraId="660716E0" w14:textId="77777777" w:rsidR="006E7411" w:rsidRPr="006E7411" w:rsidRDefault="006E7411" w:rsidP="006E7411">
      <w:pPr>
        <w:shd w:val="clear" w:color="auto" w:fill="FFFFFF"/>
        <w:spacing w:after="0" w:line="240" w:lineRule="auto"/>
        <w:contextualSpacing/>
        <w:jc w:val="both"/>
        <w:textAlignment w:val="baseline"/>
        <w:rPr>
          <w:rFonts w:ascii="Arial" w:eastAsia="Times New Roman" w:hAnsi="Arial" w:cs="Arial"/>
          <w:color w:val="000000" w:themeColor="text1"/>
          <w:spacing w:val="2"/>
          <w:lang w:val="fr-FR"/>
        </w:rPr>
      </w:pPr>
      <w:r w:rsidRPr="006E7411">
        <w:rPr>
          <w:rFonts w:ascii="Arial" w:eastAsia="Times New Roman" w:hAnsi="Arial" w:cs="Arial"/>
          <w:color w:val="000000" w:themeColor="text1"/>
          <w:spacing w:val="2"/>
          <w:lang w:val="fr-FR"/>
        </w:rPr>
        <w:t>Ces premiers signaux témoignent de l’impact à prévoir sur le paysage concurrentiel de la distribution. Pour autant, il ne faut pas non plus surestimer cet effet direct : </w:t>
      </w:r>
      <w:proofErr w:type="spellStart"/>
      <w:r w:rsidRPr="006E7411">
        <w:rPr>
          <w:rFonts w:ascii="Arial" w:eastAsia="Times New Roman" w:hAnsi="Arial" w:cs="Arial"/>
          <w:color w:val="000000" w:themeColor="text1"/>
          <w:spacing w:val="2"/>
        </w:rPr>
        <w:fldChar w:fldCharType="begin"/>
      </w:r>
      <w:r w:rsidRPr="006E7411">
        <w:rPr>
          <w:rFonts w:ascii="Arial" w:eastAsia="Times New Roman" w:hAnsi="Arial" w:cs="Arial"/>
          <w:color w:val="000000" w:themeColor="text1"/>
          <w:spacing w:val="2"/>
          <w:lang w:val="fr-FR"/>
        </w:rPr>
        <w:instrText xml:space="preserve"> HYPERLINK "https://www.cnbc.com/2017/06/21/dont-worry-wal-mart-amazon-buying-whole-foods-is-just-a-drop-in-the-bucket.html" </w:instrText>
      </w:r>
      <w:r w:rsidRPr="006E7411">
        <w:rPr>
          <w:rFonts w:ascii="Arial" w:eastAsia="Times New Roman" w:hAnsi="Arial" w:cs="Arial"/>
          <w:color w:val="000000" w:themeColor="text1"/>
          <w:spacing w:val="2"/>
        </w:rPr>
        <w:fldChar w:fldCharType="separate"/>
      </w:r>
      <w:r w:rsidRPr="006E7411">
        <w:rPr>
          <w:rFonts w:ascii="Arial" w:eastAsia="Times New Roman" w:hAnsi="Arial" w:cs="Arial"/>
          <w:color w:val="000000" w:themeColor="text1"/>
          <w:spacing w:val="2"/>
          <w:bdr w:val="none" w:sz="0" w:space="0" w:color="auto" w:frame="1"/>
          <w:lang w:val="fr-FR"/>
        </w:rPr>
        <w:t>Whole</w:t>
      </w:r>
      <w:proofErr w:type="spellEnd"/>
      <w:r w:rsidRPr="006E7411">
        <w:rPr>
          <w:rFonts w:ascii="Arial" w:eastAsia="Times New Roman" w:hAnsi="Arial" w:cs="Arial"/>
          <w:color w:val="000000" w:themeColor="text1"/>
          <w:spacing w:val="2"/>
          <w:bdr w:val="none" w:sz="0" w:space="0" w:color="auto" w:frame="1"/>
          <w:lang w:val="fr-FR"/>
        </w:rPr>
        <w:t xml:space="preserve"> </w:t>
      </w:r>
      <w:proofErr w:type="spellStart"/>
      <w:r w:rsidRPr="006E7411">
        <w:rPr>
          <w:rFonts w:ascii="Arial" w:eastAsia="Times New Roman" w:hAnsi="Arial" w:cs="Arial"/>
          <w:color w:val="000000" w:themeColor="text1"/>
          <w:spacing w:val="2"/>
          <w:bdr w:val="none" w:sz="0" w:space="0" w:color="auto" w:frame="1"/>
          <w:lang w:val="fr-FR"/>
        </w:rPr>
        <w:t>Foods</w:t>
      </w:r>
      <w:proofErr w:type="spellEnd"/>
      <w:r w:rsidRPr="006E7411">
        <w:rPr>
          <w:rFonts w:ascii="Arial" w:eastAsia="Times New Roman" w:hAnsi="Arial" w:cs="Arial"/>
          <w:color w:val="000000" w:themeColor="text1"/>
          <w:spacing w:val="2"/>
          <w:bdr w:val="none" w:sz="0" w:space="0" w:color="auto" w:frame="1"/>
          <w:lang w:val="fr-FR"/>
        </w:rPr>
        <w:t xml:space="preserve"> ne représente finalement que 1,2% du marché</w:t>
      </w:r>
      <w:r w:rsidRPr="006E7411">
        <w:rPr>
          <w:rFonts w:ascii="Arial" w:eastAsia="Times New Roman" w:hAnsi="Arial" w:cs="Arial"/>
          <w:color w:val="000000" w:themeColor="text1"/>
          <w:spacing w:val="2"/>
        </w:rPr>
        <w:fldChar w:fldCharType="end"/>
      </w:r>
      <w:r w:rsidRPr="006E7411">
        <w:rPr>
          <w:rFonts w:ascii="Arial" w:eastAsia="Times New Roman" w:hAnsi="Arial" w:cs="Arial"/>
          <w:color w:val="000000" w:themeColor="text1"/>
          <w:spacing w:val="2"/>
          <w:lang w:val="fr-FR"/>
        </w:rPr>
        <w:t> de l’alimentaire, contre 14,5% pour Wal-Mart. Aussi, le nombre de magasins appartenant désormais à Amazon reste extrêmement faible en comparaison avec des acteurs historiques : </w:t>
      </w:r>
      <w:hyperlink r:id="rId11" w:history="1">
        <w:r w:rsidRPr="006E7411">
          <w:rPr>
            <w:rFonts w:ascii="Arial" w:eastAsia="Times New Roman" w:hAnsi="Arial" w:cs="Arial"/>
            <w:color w:val="000000" w:themeColor="text1"/>
            <w:spacing w:val="2"/>
            <w:bdr w:val="none" w:sz="0" w:space="0" w:color="auto" w:frame="1"/>
            <w:lang w:val="fr-FR"/>
          </w:rPr>
          <w:t>Wal-Mart en dispose de près de 12,000</w:t>
        </w:r>
      </w:hyperlink>
      <w:r w:rsidRPr="006E7411">
        <w:rPr>
          <w:rFonts w:ascii="Arial" w:eastAsia="Times New Roman" w:hAnsi="Arial" w:cs="Arial"/>
          <w:color w:val="000000" w:themeColor="text1"/>
          <w:spacing w:val="2"/>
          <w:lang w:val="fr-FR"/>
        </w:rPr>
        <w:t> dans le monde, </w:t>
      </w:r>
      <w:proofErr w:type="spellStart"/>
      <w:r w:rsidRPr="006E7411">
        <w:rPr>
          <w:rFonts w:ascii="Arial" w:eastAsia="Times New Roman" w:hAnsi="Arial" w:cs="Arial"/>
          <w:color w:val="000000" w:themeColor="text1"/>
          <w:spacing w:val="2"/>
        </w:rPr>
        <w:fldChar w:fldCharType="begin"/>
      </w:r>
      <w:r w:rsidRPr="006E7411">
        <w:rPr>
          <w:rFonts w:ascii="Arial" w:eastAsia="Times New Roman" w:hAnsi="Arial" w:cs="Arial"/>
          <w:color w:val="000000" w:themeColor="text1"/>
          <w:spacing w:val="2"/>
          <w:lang w:val="fr-FR"/>
        </w:rPr>
        <w:instrText xml:space="preserve"> HYPERLINK "https://www.statista.com/statistics/241209/number-of-supermarket-stores-of-kroger/" </w:instrText>
      </w:r>
      <w:r w:rsidRPr="006E7411">
        <w:rPr>
          <w:rFonts w:ascii="Arial" w:eastAsia="Times New Roman" w:hAnsi="Arial" w:cs="Arial"/>
          <w:color w:val="000000" w:themeColor="text1"/>
          <w:spacing w:val="2"/>
        </w:rPr>
        <w:fldChar w:fldCharType="separate"/>
      </w:r>
      <w:r w:rsidRPr="006E7411">
        <w:rPr>
          <w:rFonts w:ascii="Arial" w:eastAsia="Times New Roman" w:hAnsi="Arial" w:cs="Arial"/>
          <w:color w:val="000000" w:themeColor="text1"/>
          <w:spacing w:val="2"/>
          <w:bdr w:val="none" w:sz="0" w:space="0" w:color="auto" w:frame="1"/>
          <w:lang w:val="fr-FR"/>
        </w:rPr>
        <w:t>Kroger</w:t>
      </w:r>
      <w:proofErr w:type="spellEnd"/>
      <w:r w:rsidRPr="006E7411">
        <w:rPr>
          <w:rFonts w:ascii="Arial" w:eastAsia="Times New Roman" w:hAnsi="Arial" w:cs="Arial"/>
          <w:color w:val="000000" w:themeColor="text1"/>
          <w:spacing w:val="2"/>
          <w:bdr w:val="none" w:sz="0" w:space="0" w:color="auto" w:frame="1"/>
          <w:lang w:val="fr-FR"/>
        </w:rPr>
        <w:t xml:space="preserve"> près de 2800 aux Etats-Unis</w:t>
      </w:r>
      <w:r w:rsidRPr="006E7411">
        <w:rPr>
          <w:rFonts w:ascii="Arial" w:eastAsia="Times New Roman" w:hAnsi="Arial" w:cs="Arial"/>
          <w:color w:val="000000" w:themeColor="text1"/>
          <w:spacing w:val="2"/>
        </w:rPr>
        <w:fldChar w:fldCharType="end"/>
      </w:r>
      <w:r w:rsidRPr="006E7411">
        <w:rPr>
          <w:rFonts w:ascii="Arial" w:eastAsia="Times New Roman" w:hAnsi="Arial" w:cs="Arial"/>
          <w:color w:val="000000" w:themeColor="text1"/>
          <w:spacing w:val="2"/>
          <w:lang w:val="fr-FR"/>
        </w:rPr>
        <w:t>.</w:t>
      </w:r>
    </w:p>
    <w:p w14:paraId="39057833" w14:textId="77777777" w:rsidR="006E7411" w:rsidRPr="006E7411" w:rsidRDefault="006E7411" w:rsidP="006E7411">
      <w:pPr>
        <w:shd w:val="clear" w:color="auto" w:fill="FFFFFF"/>
        <w:spacing w:after="450" w:line="240" w:lineRule="auto"/>
        <w:contextualSpacing/>
        <w:jc w:val="both"/>
        <w:textAlignment w:val="baseline"/>
        <w:rPr>
          <w:rFonts w:ascii="Arial" w:eastAsia="Times New Roman" w:hAnsi="Arial" w:cs="Arial"/>
          <w:color w:val="000000" w:themeColor="text1"/>
          <w:spacing w:val="2"/>
          <w:lang w:val="fr-FR"/>
        </w:rPr>
      </w:pPr>
      <w:r w:rsidRPr="006E7411">
        <w:rPr>
          <w:rFonts w:ascii="Arial" w:eastAsia="Times New Roman" w:hAnsi="Arial" w:cs="Arial"/>
          <w:color w:val="000000" w:themeColor="text1"/>
          <w:spacing w:val="2"/>
          <w:lang w:val="fr-FR"/>
        </w:rPr>
        <w:t xml:space="preserve">En réalité, plus qu’une révolution directe sur le secteur de l’alimentaire, cette acquisition est une illustration supplémentaire du pouvoir du digital sur l’économie actuelle. Les « pure </w:t>
      </w:r>
      <w:proofErr w:type="spellStart"/>
      <w:r w:rsidRPr="006E7411">
        <w:rPr>
          <w:rFonts w:ascii="Arial" w:eastAsia="Times New Roman" w:hAnsi="Arial" w:cs="Arial"/>
          <w:color w:val="000000" w:themeColor="text1"/>
          <w:spacing w:val="2"/>
          <w:lang w:val="fr-FR"/>
        </w:rPr>
        <w:t>players</w:t>
      </w:r>
      <w:proofErr w:type="spellEnd"/>
      <w:r w:rsidRPr="006E7411">
        <w:rPr>
          <w:rFonts w:ascii="Arial" w:eastAsia="Times New Roman" w:hAnsi="Arial" w:cs="Arial"/>
          <w:color w:val="000000" w:themeColor="text1"/>
          <w:spacing w:val="2"/>
          <w:lang w:val="fr-FR"/>
        </w:rPr>
        <w:t xml:space="preserve"> digitaux », comme Amazon, ont de nombreuses cartes à jouer. Face à cela, les acteurs traditionnels bénéficiaient jusqu’alors d’une force de frappe qui leur était propre : leur implantation physique. Si de telles opérations se multiplient, cet avantage pourrait s’effacer.</w:t>
      </w:r>
    </w:p>
    <w:p w14:paraId="21E11ACA" w14:textId="6FA911DF" w:rsidR="006E7411" w:rsidRDefault="006E7411" w:rsidP="006E7411">
      <w:pPr>
        <w:shd w:val="clear" w:color="auto" w:fill="FFFFFF"/>
        <w:spacing w:line="240" w:lineRule="auto"/>
        <w:contextualSpacing/>
        <w:jc w:val="both"/>
        <w:textAlignment w:val="baseline"/>
        <w:rPr>
          <w:rFonts w:ascii="Arial" w:eastAsia="Times New Roman" w:hAnsi="Arial" w:cs="Arial"/>
          <w:color w:val="000000" w:themeColor="text1"/>
          <w:spacing w:val="2"/>
        </w:rPr>
      </w:pPr>
      <w:r w:rsidRPr="006E7411">
        <w:rPr>
          <w:rFonts w:ascii="Arial" w:eastAsia="Times New Roman" w:hAnsi="Arial" w:cs="Arial"/>
          <w:color w:val="000000" w:themeColor="text1"/>
          <w:spacing w:val="2"/>
          <w:lang w:val="fr-FR"/>
        </w:rPr>
        <w:t>Finalement, la seule chose qui semble pouvoir arrêter un mastodonte comme Amazon est la régulation : disposant déjà d’une part de </w:t>
      </w:r>
      <w:hyperlink r:id="rId12" w:history="1">
        <w:r w:rsidRPr="006E7411">
          <w:rPr>
            <w:rFonts w:ascii="Arial" w:eastAsia="Times New Roman" w:hAnsi="Arial" w:cs="Arial"/>
            <w:color w:val="000000" w:themeColor="text1"/>
            <w:spacing w:val="2"/>
            <w:bdr w:val="none" w:sz="0" w:space="0" w:color="auto" w:frame="1"/>
            <w:lang w:val="fr-FR"/>
          </w:rPr>
          <w:t>43% du marché du e-commerce aux Etats-Unis</w:t>
        </w:r>
      </w:hyperlink>
      <w:r w:rsidRPr="006E7411">
        <w:rPr>
          <w:rFonts w:ascii="Arial" w:eastAsia="Times New Roman" w:hAnsi="Arial" w:cs="Arial"/>
          <w:color w:val="000000" w:themeColor="text1"/>
          <w:spacing w:val="2"/>
          <w:lang w:val="fr-FR"/>
        </w:rPr>
        <w:t>, la multinationale frôle régulièrement le monopole, et est suivie de près par les régulateurs antitrust. </w:t>
      </w:r>
      <w:hyperlink r:id="rId13" w:anchor="6acf12e38e1e" w:history="1">
        <w:r w:rsidRPr="006E7411">
          <w:rPr>
            <w:rFonts w:ascii="Arial" w:eastAsia="Times New Roman" w:hAnsi="Arial" w:cs="Arial"/>
            <w:color w:val="000000" w:themeColor="text1"/>
            <w:spacing w:val="2"/>
            <w:bdr w:val="none" w:sz="0" w:space="0" w:color="auto" w:frame="1"/>
            <w:lang w:val="fr-FR"/>
          </w:rPr>
          <w:t>L’expansion n’est donc pas sans limite : il se pourrait qu’un jour, les ambitions d’Amazon soient bloquées par la loi.</w:t>
        </w:r>
      </w:hyperlink>
    </w:p>
    <w:p w14:paraId="3E284C6C" w14:textId="2AF21947" w:rsidR="00E86C1B" w:rsidRPr="006E7411" w:rsidRDefault="006E7411" w:rsidP="006E7411">
      <w:pPr>
        <w:shd w:val="clear" w:color="auto" w:fill="FFFFFF"/>
        <w:spacing w:line="240" w:lineRule="auto"/>
        <w:contextualSpacing/>
        <w:jc w:val="right"/>
        <w:textAlignment w:val="baseline"/>
        <w:rPr>
          <w:rFonts w:ascii="Arial" w:hAnsi="Arial" w:cs="Arial"/>
          <w:color w:val="000000" w:themeColor="text1"/>
          <w:lang w:val="fr-FR"/>
        </w:rPr>
      </w:pPr>
      <w:hyperlink r:id="rId14" w:history="1">
        <w:r w:rsidRPr="006E7411">
          <w:rPr>
            <w:rStyle w:val="Lienhypertexte"/>
            <w:rFonts w:ascii="Arial" w:eastAsia="Times New Roman" w:hAnsi="Arial" w:cs="Arial"/>
            <w:spacing w:val="2"/>
            <w:sz w:val="16"/>
            <w:szCs w:val="16"/>
            <w:lang w:val="fr-FR"/>
          </w:rPr>
          <w:t>www.digitalcorner-wavestone.com</w:t>
        </w:r>
      </w:hyperlink>
      <w:r w:rsidRPr="006E7411">
        <w:rPr>
          <w:rFonts w:ascii="Arial" w:eastAsia="Times New Roman" w:hAnsi="Arial" w:cs="Arial"/>
          <w:color w:val="000000" w:themeColor="text1"/>
          <w:spacing w:val="2"/>
          <w:sz w:val="16"/>
          <w:szCs w:val="16"/>
          <w:lang w:val="fr-FR"/>
        </w:rPr>
        <w:t xml:space="preserve">   08/2017</w:t>
      </w:r>
    </w:p>
    <w:sectPr w:rsidR="00E86C1B" w:rsidRPr="006E7411" w:rsidSect="006E74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30C84"/>
    <w:multiLevelType w:val="multilevel"/>
    <w:tmpl w:val="9D5E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11"/>
    <w:rsid w:val="006E7411"/>
    <w:rsid w:val="00B52BBC"/>
    <w:rsid w:val="00C9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9456"/>
  <w15:chartTrackingRefBased/>
  <w15:docId w15:val="{C00ACC24-93A7-4218-B1E5-433680A5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E7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6E7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741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6E7411"/>
    <w:rPr>
      <w:rFonts w:ascii="Times New Roman" w:eastAsia="Times New Roman" w:hAnsi="Times New Roman" w:cs="Times New Roman"/>
      <w:b/>
      <w:bCs/>
      <w:sz w:val="36"/>
      <w:szCs w:val="36"/>
    </w:rPr>
  </w:style>
  <w:style w:type="paragraph" w:customStyle="1" w:styleId="posted-time">
    <w:name w:val="posted-time"/>
    <w:basedOn w:val="Normal"/>
    <w:rsid w:val="006E7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time">
    <w:name w:val="read-time"/>
    <w:basedOn w:val="Normal"/>
    <w:rsid w:val="006E74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6E7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1">
    <w:name w:val="author1"/>
    <w:basedOn w:val="Policepardfaut"/>
    <w:rsid w:val="006E7411"/>
  </w:style>
  <w:style w:type="character" w:styleId="Lienhypertexte">
    <w:name w:val="Hyperlink"/>
    <w:basedOn w:val="Policepardfaut"/>
    <w:uiPriority w:val="99"/>
    <w:unhideWhenUsed/>
    <w:rsid w:val="006E7411"/>
    <w:rPr>
      <w:color w:val="0000FF"/>
      <w:u w:val="single"/>
    </w:rPr>
  </w:style>
  <w:style w:type="paragraph" w:customStyle="1" w:styleId="comment">
    <w:name w:val="comment"/>
    <w:basedOn w:val="Normal"/>
    <w:rsid w:val="006E74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741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E7411"/>
    <w:rPr>
      <w:b/>
      <w:bCs/>
    </w:rPr>
  </w:style>
  <w:style w:type="character" w:styleId="Mentionnonrsolue">
    <w:name w:val="Unresolved Mention"/>
    <w:basedOn w:val="Policepardfaut"/>
    <w:uiPriority w:val="99"/>
    <w:semiHidden/>
    <w:unhideWhenUsed/>
    <w:rsid w:val="006E7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481833">
      <w:bodyDiv w:val="1"/>
      <w:marLeft w:val="0"/>
      <w:marRight w:val="0"/>
      <w:marTop w:val="0"/>
      <w:marBottom w:val="0"/>
      <w:divBdr>
        <w:top w:val="none" w:sz="0" w:space="0" w:color="auto"/>
        <w:left w:val="none" w:sz="0" w:space="0" w:color="auto"/>
        <w:bottom w:val="none" w:sz="0" w:space="0" w:color="auto"/>
        <w:right w:val="none" w:sz="0" w:space="0" w:color="auto"/>
      </w:divBdr>
      <w:divsChild>
        <w:div w:id="601647583">
          <w:marLeft w:val="0"/>
          <w:marRight w:val="0"/>
          <w:marTop w:val="0"/>
          <w:marBottom w:val="225"/>
          <w:divBdr>
            <w:top w:val="none" w:sz="0" w:space="0" w:color="auto"/>
            <w:left w:val="none" w:sz="0" w:space="0" w:color="auto"/>
            <w:bottom w:val="none" w:sz="0" w:space="0" w:color="auto"/>
            <w:right w:val="none" w:sz="0" w:space="0" w:color="auto"/>
          </w:divBdr>
        </w:div>
        <w:div w:id="1667398487">
          <w:marLeft w:val="0"/>
          <w:marRight w:val="0"/>
          <w:marTop w:val="0"/>
          <w:marBottom w:val="450"/>
          <w:divBdr>
            <w:top w:val="none" w:sz="0" w:space="0" w:color="auto"/>
            <w:left w:val="none" w:sz="0" w:space="0" w:color="auto"/>
            <w:bottom w:val="none" w:sz="0" w:space="0" w:color="auto"/>
            <w:right w:val="none" w:sz="0" w:space="0" w:color="auto"/>
          </w:divBdr>
        </w:div>
        <w:div w:id="185063497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23028c1c-afbd-11e6-a37c-f4a01f1b0fa1)" TargetMode="External"/><Relationship Id="rId13" Type="http://schemas.openxmlformats.org/officeDocument/2006/relationships/hyperlink" Target="https://www.forbes.com/sites/washingtonbytes/2017/07/03/will-amazon-whole-foods-survive-antitrust-scrutiny-under-trump/" TargetMode="External"/><Relationship Id="rId3" Type="http://schemas.openxmlformats.org/officeDocument/2006/relationships/settings" Target="settings.xml"/><Relationship Id="rId7" Type="http://schemas.openxmlformats.org/officeDocument/2006/relationships/hyperlink" Target="http://tempsreel.nouvelobs.com/economie/20170619.OBS0942/pourquoi-le-rachat-de-whole-foods-par-amazon-est-une-revolution.html" TargetMode="External"/><Relationship Id="rId12" Type="http://schemas.openxmlformats.org/officeDocument/2006/relationships/hyperlink" Target="http://www.businessinsider.fr/us/amazon-accounts-for-43-of-us-online-retail-sales-201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rt.lesechos.fr/actu-entreprises/conso-luxe-distribution/le-marche-appetissant-de-la-livraison-alimentaire-2930.php" TargetMode="External"/><Relationship Id="rId11" Type="http://schemas.openxmlformats.org/officeDocument/2006/relationships/hyperlink" Target="https://www.statista.com/statistics/256172/total-number-of-walmart-stores-worldwid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emonde.fr/entreprises/article/2017/06/16/amazon-rachete-la-chaine-americaine-de-supermarches-bio-whole-foods-etendant-son-empire-a-l-agro-alimentair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igitalcorner-wavestone.com/2017/08/amazon-dun-pure-player-web-au-2-de-la-distribution-multican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5357</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AMAZON, D’UN PURE PLAYER AU #2 DE LA DISTRIBUTION MULTICANALE</vt:lpstr>
      <vt:lpstr>    Whole Foods : l’hypermarché bio de luxe : Fondée en 1980, Whole Foods Market est</vt:lpstr>
      <vt:lpstr>    Une entrée musclée dans la distribution alimentaire : Une première piste est cel</vt:lpstr>
      <vt:lpstr>    Une stratégie de leader global et multicanal : Avec cette acquisition, Amazon es</vt:lpstr>
      <vt:lpstr>    /Un impact à mesurer : Sans surprise, l’annonce de l’opération a eu un effet qua</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Rubino</dc:creator>
  <cp:keywords/>
  <dc:description/>
  <cp:lastModifiedBy>Franck Rubino</cp:lastModifiedBy>
  <cp:revision>1</cp:revision>
  <dcterms:created xsi:type="dcterms:W3CDTF">2021-03-29T07:49:00Z</dcterms:created>
  <dcterms:modified xsi:type="dcterms:W3CDTF">2021-03-29T08:04:00Z</dcterms:modified>
</cp:coreProperties>
</file>